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5F7FD" w14:textId="77777777" w:rsidR="00150958" w:rsidRDefault="00150958" w:rsidP="00150958">
      <w:bookmarkStart w:id="0" w:name="_GoBack"/>
      <w:bookmarkEnd w:id="0"/>
    </w:p>
    <w:p w14:paraId="58378A10" w14:textId="77777777" w:rsidR="00150958" w:rsidRPr="00150958" w:rsidRDefault="00150958" w:rsidP="00150958">
      <w:r>
        <w:rPr>
          <w:rFonts w:ascii="Calibri" w:hAnsi="Calibri" w:cs="Calibri"/>
          <w:color w:val="201F1E"/>
          <w:szCs w:val="22"/>
          <w:shd w:val="clear" w:color="auto" w:fill="FFFFFF"/>
        </w:rPr>
        <w:t xml:space="preserve">This policy is to be read in conjunction with the Regents Park College Safeguarding Policy. Safeguarding referrals will be made within 24 hours where the nature of </w:t>
      </w:r>
      <w:r w:rsidRPr="00C7488F">
        <w:rPr>
          <w:rFonts w:ascii="Calibri" w:hAnsi="Calibri" w:cs="Calibri"/>
          <w:color w:val="201F1E"/>
          <w:szCs w:val="22"/>
          <w:shd w:val="clear" w:color="auto" w:fill="FFFFFF"/>
        </w:rPr>
        <w:t>a relationship gives</w:t>
      </w:r>
      <w:r>
        <w:rPr>
          <w:rFonts w:ascii="Calibri" w:hAnsi="Calibri" w:cs="Calibri"/>
          <w:color w:val="201F1E"/>
          <w:szCs w:val="22"/>
          <w:shd w:val="clear" w:color="auto" w:fill="FFFFFF"/>
        </w:rPr>
        <w:t xml:space="preserve"> rise to concerns about the safeguarding or protection of an affected party, or where concerns about the 'suitability' of an individual to work in a position of trust arise. Matters that suggest potential criminality will be referred to the Police. Where affected parties require external support services, beyond the skill or resources of the University, external referrals will be made promptly.</w:t>
      </w:r>
    </w:p>
    <w:p w14:paraId="65B869E4" w14:textId="77777777" w:rsidR="00680C38" w:rsidRPr="00150958" w:rsidRDefault="00C7488F" w:rsidP="00680C38">
      <w:pPr>
        <w:pStyle w:val="Heading2"/>
        <w:spacing w:before="200" w:after="120"/>
        <w:ind w:left="360" w:hanging="360"/>
        <w:rPr>
          <w:rFonts w:asciiTheme="minorHAnsi" w:hAnsiTheme="minorHAnsi" w:cstheme="minorHAnsi"/>
        </w:rPr>
      </w:pPr>
      <w:r>
        <w:rPr>
          <w:rFonts w:asciiTheme="minorHAnsi" w:hAnsiTheme="minorHAnsi" w:cstheme="minorHAnsi"/>
        </w:rPr>
        <w:t>Introduction</w:t>
      </w:r>
    </w:p>
    <w:p w14:paraId="6EC3471D" w14:textId="500AF917" w:rsidR="00680C38" w:rsidRPr="00150958" w:rsidRDefault="00680C38" w:rsidP="00680C38">
      <w:pPr>
        <w:numPr>
          <w:ilvl w:val="0"/>
          <w:numId w:val="31"/>
        </w:numPr>
        <w:spacing w:after="120"/>
        <w:rPr>
          <w:rFonts w:asciiTheme="minorHAnsi" w:hAnsiTheme="minorHAnsi" w:cstheme="minorHAnsi"/>
        </w:rPr>
      </w:pPr>
      <w:r w:rsidRPr="00150958">
        <w:rPr>
          <w:rFonts w:asciiTheme="minorHAnsi" w:hAnsiTheme="minorHAnsi" w:cstheme="minorHAnsi"/>
        </w:rPr>
        <w:t xml:space="preserve">Regent’s Park College prohibits close personal and intimate relationships between staff and students wherever that member of staff has </w:t>
      </w:r>
      <w:r w:rsidRPr="00150958">
        <w:rPr>
          <w:rFonts w:asciiTheme="minorHAnsi" w:hAnsiTheme="minorHAnsi" w:cstheme="minorHAnsi"/>
          <w:i/>
          <w:iCs/>
        </w:rPr>
        <w:t>any</w:t>
      </w:r>
      <w:r w:rsidRPr="00150958">
        <w:rPr>
          <w:rFonts w:asciiTheme="minorHAnsi" w:hAnsiTheme="minorHAnsi" w:cstheme="minorHAnsi"/>
        </w:rPr>
        <w:t xml:space="preserve"> academic, administrative, or welfare responsibility for that student. </w:t>
      </w:r>
    </w:p>
    <w:p w14:paraId="5002B462" w14:textId="4300C4CB" w:rsidR="0073530B" w:rsidRPr="00150958" w:rsidRDefault="00680C38" w:rsidP="0073530B">
      <w:pPr>
        <w:numPr>
          <w:ilvl w:val="0"/>
          <w:numId w:val="31"/>
        </w:numPr>
        <w:spacing w:after="120"/>
        <w:rPr>
          <w:rFonts w:asciiTheme="minorHAnsi" w:hAnsiTheme="minorHAnsi" w:cstheme="minorHAnsi"/>
        </w:rPr>
      </w:pPr>
      <w:r w:rsidRPr="00150958">
        <w:rPr>
          <w:rFonts w:asciiTheme="minorHAnsi" w:hAnsiTheme="minorHAnsi" w:cstheme="minorHAnsi"/>
        </w:rPr>
        <w:t>The policy also sets out other measures to assist staff and students in maintaining appropriate boundaries in staff / student relationships.</w:t>
      </w:r>
      <w:r w:rsidR="0073530B">
        <w:rPr>
          <w:rFonts w:asciiTheme="minorHAnsi" w:hAnsiTheme="minorHAnsi" w:cstheme="minorHAnsi"/>
        </w:rPr>
        <w:t xml:space="preserve"> NB </w:t>
      </w:r>
      <w:r w:rsidR="0073530B">
        <w:rPr>
          <w:rFonts w:ascii="Aptos" w:hAnsi="Aptos"/>
          <w:color w:val="000000"/>
          <w:sz w:val="24"/>
          <w:szCs w:val="24"/>
        </w:rPr>
        <w:t>Where a student is under 18, all staff</w:t>
      </w:r>
      <w:r w:rsidR="0065101F">
        <w:rPr>
          <w:rFonts w:ascii="Aptos" w:hAnsi="Aptos"/>
          <w:color w:val="000000"/>
          <w:sz w:val="24"/>
          <w:szCs w:val="24"/>
        </w:rPr>
        <w:t xml:space="preserve"> / </w:t>
      </w:r>
      <w:r w:rsidR="0073530B">
        <w:rPr>
          <w:rFonts w:ascii="Aptos" w:hAnsi="Aptos"/>
          <w:color w:val="000000"/>
          <w:sz w:val="24"/>
          <w:szCs w:val="24"/>
        </w:rPr>
        <w:t>student relating should defer to the Safeguarding Policy and the student’s individual risk assessment. </w:t>
      </w:r>
    </w:p>
    <w:p w14:paraId="1A81123E" w14:textId="77777777" w:rsidR="00680C38" w:rsidRPr="00150958" w:rsidRDefault="00680C38" w:rsidP="00680C38">
      <w:pPr>
        <w:pStyle w:val="Heading2"/>
        <w:spacing w:before="200" w:after="120"/>
        <w:ind w:left="360" w:hanging="360"/>
        <w:rPr>
          <w:rFonts w:asciiTheme="minorHAnsi" w:hAnsiTheme="minorHAnsi" w:cstheme="minorHAnsi"/>
        </w:rPr>
      </w:pPr>
      <w:r w:rsidRPr="00150958">
        <w:rPr>
          <w:rFonts w:asciiTheme="minorHAnsi" w:hAnsiTheme="minorHAnsi" w:cstheme="minorHAnsi"/>
        </w:rPr>
        <w:t>Scope</w:t>
      </w:r>
    </w:p>
    <w:p w14:paraId="64A5A37F" w14:textId="77777777" w:rsidR="00680C38" w:rsidRPr="00150958" w:rsidRDefault="00680C38" w:rsidP="00680C38">
      <w:pPr>
        <w:numPr>
          <w:ilvl w:val="0"/>
          <w:numId w:val="31"/>
        </w:numPr>
        <w:spacing w:after="120"/>
        <w:rPr>
          <w:rFonts w:asciiTheme="minorHAnsi" w:hAnsiTheme="minorHAnsi" w:cstheme="minorHAnsi"/>
        </w:rPr>
      </w:pPr>
      <w:r w:rsidRPr="00150958">
        <w:rPr>
          <w:rFonts w:asciiTheme="minorHAnsi" w:hAnsiTheme="minorHAnsi" w:cstheme="minorHAnsi"/>
        </w:rPr>
        <w:t>This policy effectively applies to all academic employees, and to all other members of staff, i.e. to all who might be present in any context where decisions are taken regarding the student in question or might have any supervisory role, whether welfare or academic or administrative.</w:t>
      </w:r>
    </w:p>
    <w:p w14:paraId="417E2A36" w14:textId="4DA400EA" w:rsidR="00680C38" w:rsidRPr="00150958" w:rsidRDefault="00246C59" w:rsidP="00680C38">
      <w:pPr>
        <w:numPr>
          <w:ilvl w:val="0"/>
          <w:numId w:val="31"/>
        </w:numPr>
        <w:spacing w:after="120"/>
        <w:rPr>
          <w:rFonts w:asciiTheme="minorHAnsi" w:hAnsiTheme="minorHAnsi" w:cstheme="minorHAnsi"/>
        </w:rPr>
      </w:pPr>
      <w:r>
        <w:rPr>
          <w:rFonts w:asciiTheme="minorHAnsi" w:hAnsiTheme="minorHAnsi" w:cstheme="minorHAnsi"/>
        </w:rPr>
        <w:t>T</w:t>
      </w:r>
      <w:r w:rsidR="00680C38" w:rsidRPr="00150958">
        <w:rPr>
          <w:rFonts w:asciiTheme="minorHAnsi" w:hAnsiTheme="minorHAnsi" w:cstheme="minorHAnsi"/>
        </w:rPr>
        <w:t xml:space="preserve">he prohibition on close personal and intimate relationships does not apply to graduate students who are employed in teaching or decanal roles. Nevertheless, such graduate students are advised to consider potential conflicts of interest when dealing with students with whom they may have personal relationships, and </w:t>
      </w:r>
      <w:r w:rsidR="00A3426C">
        <w:rPr>
          <w:rFonts w:asciiTheme="minorHAnsi" w:hAnsiTheme="minorHAnsi" w:cstheme="minorHAnsi"/>
        </w:rPr>
        <w:t>are</w:t>
      </w:r>
      <w:r w:rsidR="00680C38" w:rsidRPr="00150958">
        <w:rPr>
          <w:rFonts w:asciiTheme="minorHAnsi" w:hAnsiTheme="minorHAnsi" w:cstheme="minorHAnsi"/>
        </w:rPr>
        <w:t xml:space="preserve"> also bound by the provision to declare such relationships to their supervisor.</w:t>
      </w:r>
    </w:p>
    <w:p w14:paraId="202622C0" w14:textId="77777777" w:rsidR="00680C38" w:rsidRPr="00150958" w:rsidRDefault="00680C38" w:rsidP="00680C38">
      <w:pPr>
        <w:pStyle w:val="Heading2"/>
        <w:spacing w:before="200" w:after="120"/>
        <w:ind w:left="360" w:hanging="360"/>
        <w:rPr>
          <w:rFonts w:asciiTheme="minorHAnsi" w:hAnsiTheme="minorHAnsi" w:cstheme="minorHAnsi"/>
        </w:rPr>
      </w:pPr>
      <w:r w:rsidRPr="00150958">
        <w:rPr>
          <w:rFonts w:asciiTheme="minorHAnsi" w:hAnsiTheme="minorHAnsi" w:cstheme="minorHAnsi"/>
        </w:rPr>
        <w:t>Rationale</w:t>
      </w:r>
    </w:p>
    <w:p w14:paraId="720FDE03" w14:textId="1B76D74B" w:rsidR="00680C38" w:rsidRPr="00150958" w:rsidRDefault="00680C38" w:rsidP="00680C38">
      <w:pPr>
        <w:numPr>
          <w:ilvl w:val="0"/>
          <w:numId w:val="31"/>
        </w:numPr>
        <w:spacing w:after="120"/>
        <w:rPr>
          <w:rFonts w:asciiTheme="minorHAnsi" w:hAnsiTheme="minorHAnsi" w:cstheme="minorHAnsi"/>
        </w:rPr>
      </w:pPr>
      <w:r w:rsidRPr="00150958">
        <w:rPr>
          <w:rFonts w:asciiTheme="minorHAnsi" w:hAnsiTheme="minorHAnsi" w:cstheme="minorHAnsi"/>
        </w:rPr>
        <w:t>The maintenance of proper boundaries between staff and students is essential for</w:t>
      </w:r>
      <w:r w:rsidR="00A40D3F">
        <w:rPr>
          <w:rFonts w:asciiTheme="minorHAnsi" w:hAnsiTheme="minorHAnsi" w:cstheme="minorHAnsi"/>
        </w:rPr>
        <w:t xml:space="preserve"> positive professional</w:t>
      </w:r>
      <w:r w:rsidRPr="00150958">
        <w:rPr>
          <w:rFonts w:asciiTheme="minorHAnsi" w:hAnsiTheme="minorHAnsi" w:cstheme="minorHAnsi"/>
        </w:rPr>
        <w:t xml:space="preserve"> relationships which allow both to flourish safely.</w:t>
      </w:r>
    </w:p>
    <w:p w14:paraId="65C5171E" w14:textId="54E6C6CA" w:rsidR="00680C38" w:rsidRPr="00150958" w:rsidRDefault="00680C38" w:rsidP="00680C38">
      <w:pPr>
        <w:numPr>
          <w:ilvl w:val="0"/>
          <w:numId w:val="31"/>
        </w:numPr>
        <w:spacing w:after="120"/>
        <w:rPr>
          <w:rFonts w:asciiTheme="minorHAnsi" w:hAnsiTheme="minorHAnsi" w:cstheme="minorHAnsi"/>
        </w:rPr>
      </w:pPr>
      <w:r w:rsidRPr="00150958">
        <w:rPr>
          <w:rFonts w:asciiTheme="minorHAnsi" w:hAnsiTheme="minorHAnsi" w:cstheme="minorHAnsi"/>
        </w:rPr>
        <w:t>There are strong reasons why members of College Staff should not engage in</w:t>
      </w:r>
      <w:r w:rsidR="00A40D3F">
        <w:rPr>
          <w:rFonts w:asciiTheme="minorHAnsi" w:hAnsiTheme="minorHAnsi" w:cstheme="minorHAnsi"/>
        </w:rPr>
        <w:t xml:space="preserve"> close personal or intimate</w:t>
      </w:r>
      <w:r w:rsidRPr="00150958">
        <w:rPr>
          <w:rFonts w:asciiTheme="minorHAnsi" w:hAnsiTheme="minorHAnsi" w:cstheme="minorHAnsi"/>
        </w:rPr>
        <w:t xml:space="preserve"> relationships with students of the College. They include</w:t>
      </w:r>
    </w:p>
    <w:p w14:paraId="5514C7D1" w14:textId="77777777" w:rsidR="00680C38" w:rsidRPr="00150958" w:rsidRDefault="00680C38" w:rsidP="00680C38">
      <w:pPr>
        <w:numPr>
          <w:ilvl w:val="1"/>
          <w:numId w:val="31"/>
        </w:numPr>
        <w:spacing w:after="120"/>
        <w:rPr>
          <w:rFonts w:asciiTheme="minorHAnsi" w:hAnsiTheme="minorHAnsi" w:cstheme="minorHAnsi"/>
          <w:szCs w:val="24"/>
        </w:rPr>
      </w:pPr>
      <w:r w:rsidRPr="00150958">
        <w:rPr>
          <w:rFonts w:asciiTheme="minorHAnsi" w:hAnsiTheme="minorHAnsi" w:cstheme="minorHAnsi"/>
        </w:rPr>
        <w:t xml:space="preserve">The potential for conflict of interest, exploitation, favouritism and bias which means that such relationships may undermine real or perceived integrity of the educational and College processes. </w:t>
      </w:r>
    </w:p>
    <w:p w14:paraId="194288AD" w14:textId="77777777" w:rsidR="00680C38" w:rsidRPr="00150958" w:rsidRDefault="00680C38" w:rsidP="00680C38">
      <w:pPr>
        <w:numPr>
          <w:ilvl w:val="1"/>
          <w:numId w:val="31"/>
        </w:numPr>
        <w:spacing w:after="120"/>
        <w:rPr>
          <w:rFonts w:asciiTheme="minorHAnsi" w:hAnsiTheme="minorHAnsi" w:cstheme="minorHAnsi"/>
          <w:szCs w:val="24"/>
        </w:rPr>
      </w:pPr>
      <w:r w:rsidRPr="00150958">
        <w:rPr>
          <w:rFonts w:asciiTheme="minorHAnsi" w:hAnsiTheme="minorHAnsi" w:cstheme="minorHAnsi"/>
        </w:rPr>
        <w:t xml:space="preserve">The power imbalances between the individuals, resulting in an asymmetric relationship, potentially aggravated if one party has academic authority, for example giving tutorials, grades, recommending for prizes/awards or writing references for the other. </w:t>
      </w:r>
    </w:p>
    <w:p w14:paraId="28820FF8" w14:textId="77777777" w:rsidR="00680C38" w:rsidRPr="00150958" w:rsidRDefault="00680C38" w:rsidP="00680C38">
      <w:pPr>
        <w:numPr>
          <w:ilvl w:val="1"/>
          <w:numId w:val="31"/>
        </w:numPr>
        <w:spacing w:after="120"/>
        <w:rPr>
          <w:rFonts w:asciiTheme="minorHAnsi" w:hAnsiTheme="minorHAnsi" w:cstheme="minorHAnsi"/>
          <w:szCs w:val="24"/>
        </w:rPr>
      </w:pPr>
      <w:r w:rsidRPr="00150958">
        <w:rPr>
          <w:rFonts w:asciiTheme="minorHAnsi" w:hAnsiTheme="minorHAnsi" w:cstheme="minorHAnsi"/>
        </w:rPr>
        <w:t xml:space="preserve">Such relationships may give rise to ethical concerns over the validity of consent and may often be less consensual than the individual whose position confers authority believes. In addition, circumstances may change, meaning that conduct that was previously welcome may become unwelcome. Even when both parties have consented at the outset to a close personal or intimate relationship, this past consent does not remove potential grounds for a </w:t>
      </w:r>
      <w:r w:rsidRPr="00150958">
        <w:rPr>
          <w:rFonts w:asciiTheme="minorHAnsi" w:hAnsiTheme="minorHAnsi" w:cstheme="minorHAnsi"/>
        </w:rPr>
        <w:lastRenderedPageBreak/>
        <w:t xml:space="preserve">complaint based upon subsequent unwelcome conduct, either during the relationship or after it has ended. </w:t>
      </w:r>
    </w:p>
    <w:p w14:paraId="20AB5CA3" w14:textId="77777777" w:rsidR="00680C38" w:rsidRPr="00150958" w:rsidRDefault="00680C38" w:rsidP="00680C38">
      <w:pPr>
        <w:numPr>
          <w:ilvl w:val="1"/>
          <w:numId w:val="31"/>
        </w:numPr>
        <w:spacing w:after="120"/>
        <w:rPr>
          <w:rFonts w:asciiTheme="minorHAnsi" w:hAnsiTheme="minorHAnsi" w:cstheme="minorHAnsi"/>
          <w:szCs w:val="24"/>
        </w:rPr>
      </w:pPr>
      <w:r w:rsidRPr="00150958">
        <w:rPr>
          <w:rFonts w:asciiTheme="minorHAnsi" w:hAnsiTheme="minorHAnsi" w:cstheme="minorHAnsi"/>
        </w:rPr>
        <w:t xml:space="preserve">Such relationships may also have unintended, adverse effects on the academic environment, thereby impairing the learning environment for others, and undermining trust and integrity of teaching and learning within College. This may apply both during such a relationship and after any break-up. </w:t>
      </w:r>
    </w:p>
    <w:p w14:paraId="690D8DE3" w14:textId="77777777" w:rsidR="00680C38" w:rsidRPr="00150958" w:rsidRDefault="00680C38" w:rsidP="00680C38">
      <w:pPr>
        <w:numPr>
          <w:ilvl w:val="1"/>
          <w:numId w:val="31"/>
        </w:numPr>
        <w:spacing w:after="120"/>
        <w:rPr>
          <w:rFonts w:asciiTheme="minorHAnsi" w:hAnsiTheme="minorHAnsi" w:cstheme="minorHAnsi"/>
          <w:szCs w:val="24"/>
        </w:rPr>
      </w:pPr>
      <w:r w:rsidRPr="00150958">
        <w:rPr>
          <w:rFonts w:asciiTheme="minorHAnsi" w:hAnsiTheme="minorHAnsi" w:cstheme="minorHAnsi"/>
        </w:rPr>
        <w:t xml:space="preserve">For all these reasons, </w:t>
      </w:r>
      <w:r w:rsidRPr="00150958">
        <w:rPr>
          <w:rFonts w:asciiTheme="minorHAnsi" w:hAnsiTheme="minorHAnsi" w:cstheme="minorHAnsi"/>
          <w:i/>
          <w:iCs/>
        </w:rPr>
        <w:t>this policy prohibits relationships between any member of staff and students – where the member of staff has any</w:t>
      </w:r>
      <w:r w:rsidRPr="00150958">
        <w:rPr>
          <w:rFonts w:asciiTheme="minorHAnsi" w:hAnsiTheme="minorHAnsi" w:cstheme="minorHAnsi"/>
          <w:i/>
        </w:rPr>
        <w:t xml:space="preserve"> academic, administrative, or welfare responsibility for that student</w:t>
      </w:r>
      <w:r w:rsidRPr="00150958">
        <w:rPr>
          <w:rFonts w:asciiTheme="minorHAnsi" w:hAnsiTheme="minorHAnsi" w:cstheme="minorHAnsi"/>
          <w:i/>
          <w:szCs w:val="24"/>
        </w:rPr>
        <w:t>.</w:t>
      </w:r>
      <w:r w:rsidRPr="00150958">
        <w:rPr>
          <w:rFonts w:asciiTheme="minorHAnsi" w:hAnsiTheme="minorHAnsi" w:cstheme="minorHAnsi"/>
          <w:szCs w:val="24"/>
        </w:rPr>
        <w:t xml:space="preserve"> </w:t>
      </w:r>
    </w:p>
    <w:p w14:paraId="480931E7" w14:textId="59FC415D" w:rsidR="00680C38" w:rsidRPr="00150958" w:rsidRDefault="00680C38" w:rsidP="00680C38">
      <w:pPr>
        <w:numPr>
          <w:ilvl w:val="1"/>
          <w:numId w:val="31"/>
        </w:numPr>
        <w:spacing w:after="120"/>
        <w:rPr>
          <w:rFonts w:asciiTheme="minorHAnsi" w:hAnsiTheme="minorHAnsi" w:cstheme="minorHAnsi"/>
          <w:szCs w:val="24"/>
        </w:rPr>
      </w:pPr>
      <w:r w:rsidRPr="00150958">
        <w:rPr>
          <w:rFonts w:asciiTheme="minorHAnsi" w:hAnsiTheme="minorHAnsi" w:cstheme="minorHAnsi"/>
          <w:szCs w:val="24"/>
        </w:rPr>
        <w:t xml:space="preserve">Students who enter close personal or intimate relationships with a member of staff covered by this policy do not have a duty to declare it (the onus to do so is on the member of staff), but are encouraged to report it or raise any concerns or request for support with College Officers or members of the welfare team, and will not be subject to any disciplinary process for doing so. </w:t>
      </w:r>
      <w:r w:rsidR="008D3FED">
        <w:rPr>
          <w:rFonts w:asciiTheme="minorHAnsi" w:hAnsiTheme="minorHAnsi" w:cstheme="minorHAnsi"/>
          <w:szCs w:val="24"/>
        </w:rPr>
        <w:t xml:space="preserve">Students may also seek support in appropriate cases from the University’s </w:t>
      </w:r>
      <w:hyperlink r:id="rId8" w:history="1">
        <w:r w:rsidR="008D3FED" w:rsidRPr="008D3FED">
          <w:rPr>
            <w:rStyle w:val="Hyperlink"/>
            <w:rFonts w:asciiTheme="minorHAnsi" w:hAnsiTheme="minorHAnsi" w:cstheme="minorHAnsi"/>
            <w:szCs w:val="24"/>
          </w:rPr>
          <w:t>Sexual Harassment and Violence Support Service</w:t>
        </w:r>
      </w:hyperlink>
      <w:r w:rsidR="008D3FED">
        <w:rPr>
          <w:rFonts w:asciiTheme="minorHAnsi" w:hAnsiTheme="minorHAnsi" w:cstheme="minorHAnsi"/>
          <w:szCs w:val="24"/>
        </w:rPr>
        <w:t>.</w:t>
      </w:r>
    </w:p>
    <w:p w14:paraId="23CC4F19" w14:textId="77777777" w:rsidR="00680C38" w:rsidRPr="00150958" w:rsidRDefault="00680C38" w:rsidP="00680C38">
      <w:pPr>
        <w:pStyle w:val="Heading2"/>
        <w:spacing w:before="200" w:after="120"/>
        <w:ind w:left="360" w:hanging="360"/>
        <w:rPr>
          <w:rFonts w:asciiTheme="minorHAnsi" w:hAnsiTheme="minorHAnsi" w:cstheme="minorHAnsi"/>
        </w:rPr>
      </w:pPr>
      <w:r w:rsidRPr="00150958">
        <w:rPr>
          <w:rFonts w:asciiTheme="minorHAnsi" w:hAnsiTheme="minorHAnsi" w:cstheme="minorHAnsi"/>
        </w:rPr>
        <w:t>Further provisions</w:t>
      </w:r>
    </w:p>
    <w:p w14:paraId="7003464C" w14:textId="46621B84" w:rsidR="00680C38" w:rsidRPr="00150958" w:rsidRDefault="00680C38" w:rsidP="00680C38">
      <w:pPr>
        <w:numPr>
          <w:ilvl w:val="0"/>
          <w:numId w:val="31"/>
        </w:numPr>
        <w:spacing w:after="120"/>
        <w:rPr>
          <w:rFonts w:asciiTheme="minorHAnsi" w:hAnsiTheme="minorHAnsi" w:cstheme="minorHAnsi"/>
        </w:rPr>
      </w:pPr>
      <w:r w:rsidRPr="00150958">
        <w:rPr>
          <w:rFonts w:asciiTheme="minorHAnsi" w:hAnsiTheme="minorHAnsi" w:cstheme="minorHAnsi"/>
          <w:bdr w:val="none" w:sz="0" w:space="0" w:color="auto" w:frame="1"/>
        </w:rPr>
        <w:t xml:space="preserve">In order to maintain appropriate relationships with students and set appropriate boundaries in these relationships, and to help reduce the risk of sexual misconduct, abuse of power, or conflict of interest, </w:t>
      </w:r>
      <w:r w:rsidRPr="00150958">
        <w:rPr>
          <w:rFonts w:asciiTheme="minorHAnsi" w:hAnsiTheme="minorHAnsi" w:cstheme="minorHAnsi"/>
          <w:i/>
          <w:iCs/>
          <w:bdr w:val="none" w:sz="0" w:space="0" w:color="auto" w:frame="1"/>
        </w:rPr>
        <w:t>staff should note the following</w:t>
      </w:r>
      <w:r w:rsidR="008D3FED">
        <w:rPr>
          <w:rFonts w:asciiTheme="minorHAnsi" w:hAnsiTheme="minorHAnsi" w:cstheme="minorHAnsi"/>
        </w:rPr>
        <w:t>.</w:t>
      </w:r>
    </w:p>
    <w:p w14:paraId="48ACD81B" w14:textId="77777777" w:rsidR="00680C38" w:rsidRPr="00150958" w:rsidRDefault="00680C38" w:rsidP="00680C38">
      <w:pPr>
        <w:numPr>
          <w:ilvl w:val="1"/>
          <w:numId w:val="31"/>
        </w:numPr>
        <w:spacing w:after="120"/>
        <w:rPr>
          <w:rFonts w:asciiTheme="minorHAnsi" w:hAnsiTheme="minorHAnsi" w:cstheme="minorHAnsi"/>
        </w:rPr>
      </w:pPr>
      <w:r w:rsidRPr="00150958">
        <w:rPr>
          <w:rFonts w:asciiTheme="minorHAnsi" w:hAnsiTheme="minorHAnsi" w:cstheme="minorHAnsi"/>
        </w:rPr>
        <w:t xml:space="preserve">Communications </w:t>
      </w:r>
    </w:p>
    <w:p w14:paraId="29EB5F73" w14:textId="3CC66720"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rPr>
        <w:t xml:space="preserve">Wherever possible communication with students should be by academic email addresses or platforms. Staff are reminded that </w:t>
      </w:r>
      <w:r w:rsidRPr="00150958">
        <w:rPr>
          <w:rFonts w:asciiTheme="minorHAnsi" w:hAnsiTheme="minorHAnsi" w:cstheme="minorHAnsi"/>
          <w:bdr w:val="none" w:sz="0" w:space="0" w:color="auto" w:frame="1"/>
        </w:rPr>
        <w:t>any email sent to a student, or a colleague about a student, may be disclosed to the student or their legal representative, for example under data protection law</w:t>
      </w:r>
      <w:r w:rsidR="008D3FED">
        <w:rPr>
          <w:rFonts w:asciiTheme="minorHAnsi" w:hAnsiTheme="minorHAnsi" w:cstheme="minorHAnsi"/>
        </w:rPr>
        <w:t>.</w:t>
      </w:r>
    </w:p>
    <w:p w14:paraId="45B977DF" w14:textId="226F1E1A"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rPr>
        <w:t xml:space="preserve">Communication with </w:t>
      </w:r>
      <w:r w:rsidRPr="00150958">
        <w:rPr>
          <w:rFonts w:asciiTheme="minorHAnsi" w:hAnsiTheme="minorHAnsi" w:cstheme="minorHAnsi"/>
          <w:i/>
          <w:iCs/>
        </w:rPr>
        <w:t>individual</w:t>
      </w:r>
      <w:r w:rsidRPr="00150958">
        <w:rPr>
          <w:rFonts w:asciiTheme="minorHAnsi" w:hAnsiTheme="minorHAnsi" w:cstheme="minorHAnsi"/>
        </w:rPr>
        <w:t xml:space="preserve"> students via social media platforms is usually inappropriate, though in some circumstances it may be acceptable to be part of a social media group with students</w:t>
      </w:r>
      <w:r w:rsidR="008D3FED">
        <w:rPr>
          <w:rFonts w:asciiTheme="minorHAnsi" w:hAnsiTheme="minorHAnsi" w:cstheme="minorHAnsi"/>
        </w:rPr>
        <w:t>.</w:t>
      </w:r>
    </w:p>
    <w:p w14:paraId="12899CE6" w14:textId="77777777" w:rsidR="00D4417F" w:rsidRPr="00D4417F" w:rsidRDefault="00D4417F" w:rsidP="00D4417F">
      <w:pPr>
        <w:numPr>
          <w:ilvl w:val="2"/>
          <w:numId w:val="31"/>
        </w:numPr>
        <w:spacing w:after="120"/>
        <w:rPr>
          <w:rFonts w:asciiTheme="minorHAnsi" w:hAnsiTheme="minorHAnsi" w:cstheme="minorHAnsi"/>
        </w:rPr>
      </w:pPr>
      <w:r w:rsidRPr="00D4417F">
        <w:rPr>
          <w:rFonts w:asciiTheme="minorHAnsi" w:hAnsiTheme="minorHAnsi" w:cstheme="minorHAnsi"/>
        </w:rPr>
        <w:t xml:space="preserve">Mobile phone calls and SMS messages are not normally appropriate, aside from emergencies. In these </w:t>
      </w:r>
      <w:proofErr w:type="gramStart"/>
      <w:r w:rsidRPr="00D4417F">
        <w:rPr>
          <w:rFonts w:asciiTheme="minorHAnsi" w:hAnsiTheme="minorHAnsi" w:cstheme="minorHAnsi"/>
        </w:rPr>
        <w:t>cases</w:t>
      </w:r>
      <w:proofErr w:type="gramEnd"/>
      <w:r w:rsidRPr="00D4417F">
        <w:rPr>
          <w:rFonts w:asciiTheme="minorHAnsi" w:hAnsiTheme="minorHAnsi" w:cstheme="minorHAnsi"/>
        </w:rPr>
        <w:t xml:space="preserve"> a work mobile should be used or the time and content of the phone call/ SMS should be logged.</w:t>
      </w:r>
    </w:p>
    <w:p w14:paraId="77388F95" w14:textId="4454D156" w:rsidR="00680C38" w:rsidRPr="00150958" w:rsidRDefault="00D4417F" w:rsidP="00D4417F">
      <w:pPr>
        <w:numPr>
          <w:ilvl w:val="2"/>
          <w:numId w:val="31"/>
        </w:numPr>
        <w:spacing w:after="120"/>
        <w:rPr>
          <w:rFonts w:asciiTheme="minorHAnsi" w:hAnsiTheme="minorHAnsi" w:cstheme="minorHAnsi"/>
        </w:rPr>
      </w:pPr>
      <w:r w:rsidRPr="00D4417F">
        <w:rPr>
          <w:rFonts w:asciiTheme="minorHAnsi" w:hAnsiTheme="minorHAnsi" w:cstheme="minorHAnsi"/>
        </w:rPr>
        <w:t xml:space="preserve"> </w:t>
      </w:r>
      <w:r w:rsidR="00680C38" w:rsidRPr="00150958">
        <w:rPr>
          <w:rFonts w:asciiTheme="minorHAnsi" w:hAnsiTheme="minorHAnsi" w:cstheme="minorHAnsi"/>
        </w:rPr>
        <w:t xml:space="preserve">only appropriate on academic matters, or in more urgent welfare contacts. </w:t>
      </w:r>
    </w:p>
    <w:p w14:paraId="4FE944B5" w14:textId="77777777"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rPr>
        <w:t>Communication with students (with the possible exception of email) should normally take place within working hours.</w:t>
      </w:r>
    </w:p>
    <w:p w14:paraId="42FDBE14" w14:textId="77777777" w:rsidR="00680C38" w:rsidRPr="00150958" w:rsidRDefault="00680C38" w:rsidP="00680C38">
      <w:pPr>
        <w:numPr>
          <w:ilvl w:val="1"/>
          <w:numId w:val="31"/>
        </w:numPr>
        <w:spacing w:after="120"/>
        <w:rPr>
          <w:rFonts w:asciiTheme="minorHAnsi" w:hAnsiTheme="minorHAnsi" w:cstheme="minorHAnsi"/>
        </w:rPr>
      </w:pPr>
      <w:r w:rsidRPr="00150958">
        <w:rPr>
          <w:rFonts w:asciiTheme="minorHAnsi" w:hAnsiTheme="minorHAnsi" w:cstheme="minorHAnsi"/>
        </w:rPr>
        <w:t>Other</w:t>
      </w:r>
    </w:p>
    <w:p w14:paraId="1B71D571" w14:textId="1BE29F5E"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rPr>
        <w:t>Staff should avoid creating, or giving the appearance of creating, special friendships with individual students</w:t>
      </w:r>
      <w:r w:rsidR="008D3FED">
        <w:rPr>
          <w:rFonts w:asciiTheme="minorHAnsi" w:hAnsiTheme="minorHAnsi" w:cstheme="minorHAnsi"/>
        </w:rPr>
        <w:t>.</w:t>
      </w:r>
    </w:p>
    <w:p w14:paraId="79161129" w14:textId="60089D68"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bdr w:val="none" w:sz="0" w:space="0" w:color="auto" w:frame="1"/>
        </w:rPr>
        <w:t>Normally meetings and discussions with individual students should occur in College or in other University premises. Where this is not possible, they should ensure that the meeting occurs in a public venue, such as a library or a café</w:t>
      </w:r>
      <w:r w:rsidR="008D3FED">
        <w:rPr>
          <w:rFonts w:asciiTheme="minorHAnsi" w:hAnsiTheme="minorHAnsi" w:cstheme="minorHAnsi"/>
          <w:bdr w:val="none" w:sz="0" w:space="0" w:color="auto" w:frame="1"/>
        </w:rPr>
        <w:t>.</w:t>
      </w:r>
    </w:p>
    <w:p w14:paraId="5E9D4C2D" w14:textId="259DFB13"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rPr>
        <w:lastRenderedPageBreak/>
        <w:t xml:space="preserve">Visits of </w:t>
      </w:r>
      <w:r w:rsidR="00A40D3F">
        <w:rPr>
          <w:rFonts w:asciiTheme="minorHAnsi" w:hAnsiTheme="minorHAnsi" w:cstheme="minorHAnsi"/>
        </w:rPr>
        <w:t xml:space="preserve">an </w:t>
      </w:r>
      <w:r w:rsidRPr="00150958">
        <w:rPr>
          <w:rFonts w:asciiTheme="minorHAnsi" w:hAnsiTheme="minorHAnsi" w:cstheme="minorHAnsi"/>
        </w:rPr>
        <w:t xml:space="preserve">individual student to </w:t>
      </w:r>
      <w:r w:rsidR="004656B5">
        <w:rPr>
          <w:rFonts w:asciiTheme="minorHAnsi" w:hAnsiTheme="minorHAnsi" w:cstheme="minorHAnsi"/>
        </w:rPr>
        <w:t>a member of staff’s private home</w:t>
      </w:r>
      <w:r w:rsidRPr="00150958">
        <w:rPr>
          <w:rFonts w:asciiTheme="minorHAnsi" w:hAnsiTheme="minorHAnsi" w:cstheme="minorHAnsi"/>
        </w:rPr>
        <w:t>, with or without other adults present, is not normally appropriate</w:t>
      </w:r>
      <w:r w:rsidR="008D3FED">
        <w:rPr>
          <w:rFonts w:asciiTheme="minorHAnsi" w:hAnsiTheme="minorHAnsi" w:cstheme="minorHAnsi"/>
        </w:rPr>
        <w:t>.</w:t>
      </w:r>
    </w:p>
    <w:p w14:paraId="7AE2CA23" w14:textId="458B8AD4" w:rsidR="00680C38" w:rsidRPr="00150958" w:rsidRDefault="00680C38" w:rsidP="00680C38">
      <w:pPr>
        <w:numPr>
          <w:ilvl w:val="2"/>
          <w:numId w:val="31"/>
        </w:numPr>
        <w:spacing w:after="120"/>
        <w:rPr>
          <w:rFonts w:asciiTheme="minorHAnsi" w:hAnsiTheme="minorHAnsi" w:cstheme="minorHAnsi"/>
        </w:rPr>
      </w:pPr>
      <w:r w:rsidRPr="00150958">
        <w:rPr>
          <w:rFonts w:asciiTheme="minorHAnsi" w:hAnsiTheme="minorHAnsi" w:cstheme="minorHAnsi"/>
          <w:bdr w:val="none" w:sz="0" w:space="0" w:color="auto" w:frame="1"/>
        </w:rPr>
        <w:t>Staff should not accept gifts from a student, unless it is following final assessment completion and deemed to be a minor token of thanks in accordance with the college’s gift policy</w:t>
      </w:r>
      <w:r w:rsidR="008D3FED">
        <w:rPr>
          <w:rFonts w:asciiTheme="minorHAnsi" w:hAnsiTheme="minorHAnsi" w:cstheme="minorHAnsi"/>
        </w:rPr>
        <w:t>.</w:t>
      </w:r>
    </w:p>
    <w:p w14:paraId="69719E11" w14:textId="1FB034ED" w:rsidR="00680C38" w:rsidRDefault="00206FB7" w:rsidP="00680C38">
      <w:pPr>
        <w:numPr>
          <w:ilvl w:val="2"/>
          <w:numId w:val="31"/>
        </w:numPr>
        <w:spacing w:after="120"/>
        <w:rPr>
          <w:rFonts w:asciiTheme="minorHAnsi" w:hAnsiTheme="minorHAnsi" w:cstheme="minorHAnsi"/>
        </w:rPr>
      </w:pPr>
      <w:r>
        <w:rPr>
          <w:rFonts w:asciiTheme="minorHAnsi" w:hAnsiTheme="minorHAnsi" w:cstheme="minorHAnsi"/>
          <w:bdr w:val="none" w:sz="0" w:space="0" w:color="auto" w:frame="1"/>
        </w:rPr>
        <w:t>I</w:t>
      </w:r>
      <w:r w:rsidR="00680C38" w:rsidRPr="00150958">
        <w:rPr>
          <w:rFonts w:asciiTheme="minorHAnsi" w:hAnsiTheme="minorHAnsi" w:cstheme="minorHAnsi"/>
          <w:bdr w:val="none" w:sz="0" w:space="0" w:color="auto" w:frame="1"/>
        </w:rPr>
        <w:t xml:space="preserve">n the case of students with particular support needs, they should be referred to a relevant College </w:t>
      </w:r>
      <w:r w:rsidR="000B46F6">
        <w:rPr>
          <w:rFonts w:asciiTheme="minorHAnsi" w:hAnsiTheme="minorHAnsi" w:cstheme="minorHAnsi"/>
          <w:bdr w:val="none" w:sz="0" w:space="0" w:color="auto" w:frame="1"/>
        </w:rPr>
        <w:t xml:space="preserve">Officer </w:t>
      </w:r>
      <w:r w:rsidR="00680C38" w:rsidRPr="00150958">
        <w:rPr>
          <w:rFonts w:asciiTheme="minorHAnsi" w:hAnsiTheme="minorHAnsi" w:cstheme="minorHAnsi"/>
          <w:bdr w:val="none" w:sz="0" w:space="0" w:color="auto" w:frame="1"/>
        </w:rPr>
        <w:t>or University support service and staff should limit their role in providing personal support to a student where this is not part of their normal duties</w:t>
      </w:r>
      <w:r w:rsidR="00680C38" w:rsidRPr="00150958">
        <w:rPr>
          <w:rFonts w:asciiTheme="minorHAnsi" w:hAnsiTheme="minorHAnsi" w:cstheme="minorHAnsi"/>
        </w:rPr>
        <w:t>.</w:t>
      </w:r>
    </w:p>
    <w:p w14:paraId="20A92AAC" w14:textId="77777777" w:rsidR="004656B5" w:rsidRDefault="004D77FD" w:rsidP="00680C38">
      <w:pPr>
        <w:numPr>
          <w:ilvl w:val="2"/>
          <w:numId w:val="31"/>
        </w:numPr>
        <w:spacing w:after="120"/>
        <w:rPr>
          <w:rFonts w:asciiTheme="minorHAnsi" w:hAnsiTheme="minorHAnsi" w:cstheme="minorHAnsi"/>
        </w:rPr>
      </w:pPr>
      <w:r w:rsidRPr="004D77FD">
        <w:rPr>
          <w:rFonts w:asciiTheme="minorHAnsi" w:hAnsiTheme="minorHAnsi" w:cstheme="minorHAnsi"/>
        </w:rPr>
        <w:t xml:space="preserve">If an intimate or close personal relationship is pre-existing between any member of staff who has a role in selection of candidates or admission of students to the </w:t>
      </w:r>
      <w:r w:rsidR="003037FC">
        <w:rPr>
          <w:rFonts w:asciiTheme="minorHAnsi" w:hAnsiTheme="minorHAnsi" w:cstheme="minorHAnsi"/>
        </w:rPr>
        <w:t>college</w:t>
      </w:r>
      <w:r w:rsidRPr="004D77FD">
        <w:rPr>
          <w:rFonts w:asciiTheme="minorHAnsi" w:hAnsiTheme="minorHAnsi" w:cstheme="minorHAnsi"/>
        </w:rPr>
        <w:t xml:space="preserve"> and a candidate seeking admission, that member of staff must inform</w:t>
      </w:r>
      <w:r>
        <w:rPr>
          <w:rFonts w:asciiTheme="minorHAnsi" w:hAnsiTheme="minorHAnsi" w:cstheme="minorHAnsi"/>
        </w:rPr>
        <w:t xml:space="preserve"> the Tutor for Admissions</w:t>
      </w:r>
      <w:r w:rsidR="003037FC">
        <w:rPr>
          <w:rFonts w:asciiTheme="minorHAnsi" w:hAnsiTheme="minorHAnsi" w:cstheme="minorHAnsi"/>
        </w:rPr>
        <w:t xml:space="preserve"> immediately it is known that the student in question is a candidate</w:t>
      </w:r>
      <w:r>
        <w:rPr>
          <w:rFonts w:asciiTheme="minorHAnsi" w:hAnsiTheme="minorHAnsi" w:cstheme="minorHAnsi"/>
        </w:rPr>
        <w:t>.</w:t>
      </w:r>
    </w:p>
    <w:p w14:paraId="45EB32E1" w14:textId="61FB44C8" w:rsidR="004D77FD" w:rsidRPr="00150958" w:rsidRDefault="004656B5" w:rsidP="00680C38">
      <w:pPr>
        <w:numPr>
          <w:ilvl w:val="2"/>
          <w:numId w:val="31"/>
        </w:numPr>
        <w:spacing w:after="120"/>
        <w:rPr>
          <w:rFonts w:asciiTheme="minorHAnsi" w:hAnsiTheme="minorHAnsi" w:cstheme="minorHAnsi"/>
        </w:rPr>
      </w:pPr>
      <w:r>
        <w:rPr>
          <w:rFonts w:asciiTheme="minorHAnsi" w:hAnsiTheme="minorHAnsi" w:cstheme="minorHAnsi"/>
        </w:rPr>
        <w:t>If an intimate or close personal relationship is pre-existing between a member of staff and a student for whom they are subsequently asked to take responsibility, they must declare the relationship and alternative arrangements must be put in place.</w:t>
      </w:r>
    </w:p>
    <w:p w14:paraId="4BBD8C69" w14:textId="77777777" w:rsidR="00680C38" w:rsidRPr="00150958" w:rsidRDefault="00680C38" w:rsidP="00680C38">
      <w:pPr>
        <w:numPr>
          <w:ilvl w:val="1"/>
          <w:numId w:val="31"/>
        </w:numPr>
        <w:spacing w:after="120"/>
        <w:rPr>
          <w:rFonts w:asciiTheme="minorHAnsi" w:hAnsiTheme="minorHAnsi" w:cstheme="minorHAnsi"/>
        </w:rPr>
      </w:pPr>
      <w:r w:rsidRPr="00150958">
        <w:rPr>
          <w:rFonts w:asciiTheme="minorHAnsi" w:hAnsiTheme="minorHAnsi" w:cstheme="minorHAnsi"/>
        </w:rPr>
        <w:t>The nature of staff / student relationships sometimes means that the maintenance of appropriate boundaries is not always straightforward. Members of staff should feel able to talk candidly and confidentially with a trusted colleague about students with whom they work and where normal boundaries have been tested for one reason or another.</w:t>
      </w:r>
    </w:p>
    <w:p w14:paraId="41C07A60" w14:textId="77777777" w:rsidR="00680C38" w:rsidRDefault="00680C38" w:rsidP="008E770B">
      <w:pPr>
        <w:pStyle w:val="NoSpacing"/>
        <w:rPr>
          <w:rFonts w:asciiTheme="minorHAnsi" w:hAnsiTheme="minorHAnsi" w:cstheme="minorHAnsi"/>
        </w:rPr>
      </w:pPr>
    </w:p>
    <w:p w14:paraId="102393BD" w14:textId="4E120A8F" w:rsidR="00A44485" w:rsidRPr="00A44485" w:rsidRDefault="00A44485" w:rsidP="00A44485">
      <w:pPr>
        <w:pStyle w:val="NoSpacing"/>
        <w:jc w:val="right"/>
        <w:rPr>
          <w:rFonts w:asciiTheme="minorHAnsi" w:hAnsiTheme="minorHAnsi" w:cstheme="minorHAnsi"/>
          <w:i/>
        </w:rPr>
      </w:pPr>
    </w:p>
    <w:sectPr w:rsidR="00A44485" w:rsidRPr="00A44485" w:rsidSect="00550195">
      <w:headerReference w:type="default" r:id="rId9"/>
      <w:footerReference w:type="default" r:id="rId10"/>
      <w:pgSz w:w="11907" w:h="16840" w:code="9"/>
      <w:pgMar w:top="851" w:right="1440" w:bottom="680" w:left="129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9DAB4" w14:textId="77777777" w:rsidR="00C262D2" w:rsidRDefault="00C262D2">
      <w:r>
        <w:separator/>
      </w:r>
    </w:p>
  </w:endnote>
  <w:endnote w:type="continuationSeparator" w:id="0">
    <w:p w14:paraId="3B4F105A" w14:textId="77777777" w:rsidR="00C262D2" w:rsidRDefault="00C26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BD728" w14:textId="495FE8E1" w:rsidR="00EE122B" w:rsidRDefault="00680C38">
    <w:pPr>
      <w:pStyle w:val="Footer"/>
      <w:pBdr>
        <w:top w:val="single" w:sz="4" w:space="0" w:color="auto"/>
      </w:pBdr>
      <w:rPr>
        <w:rFonts w:ascii="Arial" w:hAnsi="Arial" w:cs="Arial"/>
        <w:sz w:val="20"/>
      </w:rPr>
    </w:pPr>
    <w:r>
      <w:rPr>
        <w:rFonts w:ascii="Arial" w:hAnsi="Arial" w:cs="Arial"/>
        <w:sz w:val="20"/>
        <w:lang w:val="en-US"/>
      </w:rPr>
      <w:t>Staff-Student Relationships Policy</w:t>
    </w:r>
    <w:r w:rsidR="00EE122B">
      <w:rPr>
        <w:rFonts w:ascii="Arial" w:hAnsi="Arial" w:cs="Arial"/>
        <w:sz w:val="20"/>
        <w:lang w:val="en-US"/>
      </w:rPr>
      <w:tab/>
      <w:t xml:space="preserve">Page </w:t>
    </w:r>
    <w:r w:rsidR="00EE122B">
      <w:rPr>
        <w:rFonts w:ascii="Arial" w:hAnsi="Arial" w:cs="Arial"/>
        <w:sz w:val="20"/>
        <w:lang w:val="en-US"/>
      </w:rPr>
      <w:fldChar w:fldCharType="begin"/>
    </w:r>
    <w:r w:rsidR="00EE122B">
      <w:rPr>
        <w:rFonts w:ascii="Arial" w:hAnsi="Arial" w:cs="Arial"/>
        <w:sz w:val="20"/>
        <w:lang w:val="en-US"/>
      </w:rPr>
      <w:instrText xml:space="preserve"> PAGE </w:instrText>
    </w:r>
    <w:r w:rsidR="00EE122B">
      <w:rPr>
        <w:rFonts w:ascii="Arial" w:hAnsi="Arial" w:cs="Arial"/>
        <w:sz w:val="20"/>
        <w:lang w:val="en-US"/>
      </w:rPr>
      <w:fldChar w:fldCharType="separate"/>
    </w:r>
    <w:r w:rsidR="005E0D9D">
      <w:rPr>
        <w:rFonts w:ascii="Arial" w:hAnsi="Arial" w:cs="Arial"/>
        <w:noProof/>
        <w:sz w:val="20"/>
        <w:lang w:val="en-US"/>
      </w:rPr>
      <w:t>1</w:t>
    </w:r>
    <w:r w:rsidR="00EE122B">
      <w:rPr>
        <w:rFonts w:ascii="Arial" w:hAnsi="Arial" w:cs="Arial"/>
        <w:sz w:val="20"/>
        <w:lang w:val="en-US"/>
      </w:rPr>
      <w:fldChar w:fldCharType="end"/>
    </w:r>
    <w:r w:rsidR="00EE122B">
      <w:rPr>
        <w:rFonts w:ascii="Arial" w:hAnsi="Arial" w:cs="Arial"/>
        <w:sz w:val="20"/>
        <w:lang w:val="en-US"/>
      </w:rPr>
      <w:tab/>
    </w:r>
    <w:r>
      <w:rPr>
        <w:rFonts w:ascii="Arial" w:hAnsi="Arial" w:cs="Arial"/>
        <w:sz w:val="20"/>
        <w:lang w:val="en-US"/>
      </w:rPr>
      <w:t xml:space="preserve"> </w:t>
    </w:r>
    <w:r w:rsidR="00A40D3F">
      <w:rPr>
        <w:rFonts w:ascii="Arial" w:hAnsi="Arial" w:cs="Arial"/>
        <w:sz w:val="20"/>
        <w:lang w:val="en-US"/>
      </w:rPr>
      <w:t>March</w:t>
    </w:r>
    <w:r>
      <w:rPr>
        <w:rFonts w:ascii="Arial" w:hAnsi="Arial" w:cs="Arial"/>
        <w:sz w:val="20"/>
        <w:lang w:val="en-US"/>
      </w:rPr>
      <w:t xml:space="preserve"> 20</w:t>
    </w:r>
    <w:r w:rsidR="00411373">
      <w:rPr>
        <w:rFonts w:ascii="Arial" w:hAnsi="Arial" w:cs="Arial"/>
        <w:sz w:val="20"/>
        <w:lang w:val="en-US"/>
      </w:rPr>
      <w:t>2</w:t>
    </w:r>
    <w:r w:rsidR="00592EDA">
      <w:rPr>
        <w:rFonts w:ascii="Arial" w:hAnsi="Arial" w:cs="Arial"/>
        <w:sz w:val="20"/>
        <w:lang w:val="en-US"/>
      </w:rPr>
      <w:t>6</w:t>
    </w:r>
    <w:r w:rsidR="0002222B" w:rsidRPr="00705861">
      <w:rPr>
        <w:rFonts w:ascii="Arial" w:hAnsi="Arial" w:cs="Arial"/>
        <w:sz w:val="20"/>
        <w:highlight w:val="yellow"/>
        <w:lang w:val="en-US"/>
      </w:rPr>
      <w:br/>
    </w:r>
    <w:r w:rsidR="004B498B" w:rsidRPr="00155B15">
      <w:rPr>
        <w:rFonts w:ascii="Arial" w:hAnsi="Arial" w:cs="Arial"/>
        <w:sz w:val="20"/>
        <w:lang w:val="en-US"/>
      </w:rPr>
      <w:t xml:space="preserve">Review period: </w:t>
    </w:r>
    <w:r>
      <w:rPr>
        <w:rFonts w:ascii="Arial" w:hAnsi="Arial" w:cs="Arial"/>
        <w:sz w:val="20"/>
        <w:lang w:val="en-US"/>
      </w:rPr>
      <w:t>2</w:t>
    </w:r>
    <w:r w:rsidR="0002222B" w:rsidRPr="00155B15">
      <w:rPr>
        <w:rFonts w:ascii="Arial" w:hAnsi="Arial" w:cs="Arial"/>
        <w:sz w:val="20"/>
        <w:lang w:val="en-US"/>
      </w:rPr>
      <w:t xml:space="preserve"> years</w:t>
    </w:r>
    <w:r w:rsidR="0002222B" w:rsidRPr="00155B15">
      <w:rPr>
        <w:rFonts w:ascii="Arial" w:hAnsi="Arial" w:cs="Arial"/>
        <w:sz w:val="20"/>
        <w:lang w:val="en-US"/>
      </w:rPr>
      <w:tab/>
    </w:r>
    <w:r w:rsidR="0002222B" w:rsidRPr="00155B15">
      <w:rPr>
        <w:rFonts w:ascii="Arial" w:hAnsi="Arial" w:cs="Arial"/>
        <w:sz w:val="20"/>
        <w:lang w:val="en-US"/>
      </w:rPr>
      <w:tab/>
    </w:r>
    <w:r w:rsidR="00A40D3F">
      <w:rPr>
        <w:rFonts w:ascii="Arial" w:hAnsi="Arial" w:cs="Arial"/>
        <w:sz w:val="20"/>
        <w:lang w:val="en-US"/>
      </w:rPr>
      <w:t>March</w:t>
    </w:r>
    <w:r>
      <w:rPr>
        <w:rFonts w:ascii="Arial" w:hAnsi="Arial" w:cs="Arial"/>
        <w:sz w:val="20"/>
        <w:lang w:val="en-US"/>
      </w:rPr>
      <w:t xml:space="preserve"> 202</w:t>
    </w:r>
    <w:r w:rsidR="00592EDA">
      <w:rPr>
        <w:rFonts w:ascii="Arial" w:hAnsi="Arial" w:cs="Arial"/>
        <w:sz w:val="20"/>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53118" w14:textId="77777777" w:rsidR="00C262D2" w:rsidRDefault="00C262D2">
      <w:r>
        <w:separator/>
      </w:r>
    </w:p>
  </w:footnote>
  <w:footnote w:type="continuationSeparator" w:id="0">
    <w:p w14:paraId="1C2946E4" w14:textId="77777777" w:rsidR="00C262D2" w:rsidRDefault="00C26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1AF9" w14:textId="77777777" w:rsidR="00EE122B" w:rsidRDefault="00EE122B">
    <w:pPr>
      <w:pStyle w:val="Header"/>
    </w:pPr>
    <w:r>
      <w:rPr>
        <w:noProof/>
        <w:lang w:eastAsia="en-GB"/>
      </w:rPr>
      <w:drawing>
        <wp:anchor distT="0" distB="0" distL="114300" distR="114300" simplePos="0" relativeHeight="251661824" behindDoc="0" locked="0" layoutInCell="1" allowOverlap="1" wp14:anchorId="3FBB3425" wp14:editId="0BCC53EC">
          <wp:simplePos x="0" y="0"/>
          <wp:positionH relativeFrom="margin">
            <wp:posOffset>4871720</wp:posOffset>
          </wp:positionH>
          <wp:positionV relativeFrom="margin">
            <wp:posOffset>-1299210</wp:posOffset>
          </wp:positionV>
          <wp:extent cx="903605" cy="1010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3605" cy="1010285"/>
                  </a:xfrm>
                  <a:prstGeom prst="rect">
                    <a:avLst/>
                  </a:prstGeom>
                </pic:spPr>
              </pic:pic>
            </a:graphicData>
          </a:graphic>
          <wp14:sizeRelH relativeFrom="margin">
            <wp14:pctWidth>0</wp14:pctWidth>
          </wp14:sizeRelH>
          <wp14:sizeRelV relativeFrom="margin">
            <wp14:pctHeight>0</wp14:pctHeight>
          </wp14:sizeRelV>
        </wp:anchor>
      </w:drawing>
    </w:r>
  </w:p>
  <w:p w14:paraId="5BC782D2" w14:textId="77777777" w:rsidR="00EE122B" w:rsidRPr="00C9222B" w:rsidRDefault="00EE122B" w:rsidP="00C72D47">
    <w:pPr>
      <w:pStyle w:val="Header"/>
      <w:rPr>
        <w:rFonts w:ascii="Arial" w:hAnsi="Arial" w:cs="Arial"/>
        <w:b/>
        <w:sz w:val="28"/>
        <w:szCs w:val="28"/>
      </w:rPr>
    </w:pPr>
    <w:r>
      <w:rPr>
        <w:rFonts w:ascii="Arial" w:hAnsi="Arial" w:cs="Arial"/>
        <w:b/>
        <w:sz w:val="28"/>
        <w:szCs w:val="28"/>
      </w:rPr>
      <w:t>Regent’s Park College</w:t>
    </w:r>
  </w:p>
  <w:p w14:paraId="0FF28D41" w14:textId="77777777" w:rsidR="00EE122B" w:rsidRDefault="00EE122B" w:rsidP="00C72D47">
    <w:pPr>
      <w:pStyle w:val="Header"/>
    </w:pPr>
  </w:p>
  <w:p w14:paraId="6721BDB8" w14:textId="77777777" w:rsidR="00E26981" w:rsidRDefault="008E770B" w:rsidP="00155B15">
    <w:pPr>
      <w:pStyle w:val="Heading2"/>
    </w:pPr>
    <w:r>
      <w:rPr>
        <w:rFonts w:ascii="Arial" w:hAnsi="Arial" w:cs="Arial"/>
        <w:sz w:val="28"/>
        <w:szCs w:val="28"/>
      </w:rPr>
      <w:t xml:space="preserve">Policy </w:t>
    </w:r>
    <w:r w:rsidR="00680C38">
      <w:rPr>
        <w:rFonts w:ascii="Arial" w:hAnsi="Arial" w:cs="Arial"/>
        <w:sz w:val="28"/>
        <w:szCs w:val="28"/>
      </w:rPr>
      <w:t>on Staff-Student Relationships</w:t>
    </w:r>
  </w:p>
  <w:p w14:paraId="14782426" w14:textId="77777777" w:rsidR="00E26981" w:rsidRDefault="00E26981" w:rsidP="00E26981">
    <w:pPr>
      <w:pStyle w:val="Header"/>
      <w:jc w:val="center"/>
    </w:pPr>
    <w:r>
      <w:t>_____________________________________________________________________________</w:t>
    </w:r>
  </w:p>
  <w:p w14:paraId="600F7349" w14:textId="77777777" w:rsidR="00E26981" w:rsidRDefault="00E26981" w:rsidP="00C72D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6A80"/>
    <w:multiLevelType w:val="hybridMultilevel"/>
    <w:tmpl w:val="F8C688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25149"/>
    <w:multiLevelType w:val="hybridMultilevel"/>
    <w:tmpl w:val="2C0C426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D269D8"/>
    <w:multiLevelType w:val="hybridMultilevel"/>
    <w:tmpl w:val="9176FE3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E3544"/>
    <w:multiLevelType w:val="hybridMultilevel"/>
    <w:tmpl w:val="7FD6CF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0C7F3E"/>
    <w:multiLevelType w:val="hybridMultilevel"/>
    <w:tmpl w:val="18CA7908"/>
    <w:lvl w:ilvl="0" w:tplc="227EA9C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84516A"/>
    <w:multiLevelType w:val="hybridMultilevel"/>
    <w:tmpl w:val="210C15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4A0EED"/>
    <w:multiLevelType w:val="hybridMultilevel"/>
    <w:tmpl w:val="764E1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159B8"/>
    <w:multiLevelType w:val="hybridMultilevel"/>
    <w:tmpl w:val="947489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2B463E"/>
    <w:multiLevelType w:val="multilevel"/>
    <w:tmpl w:val="0E24FA38"/>
    <w:lvl w:ilvl="0">
      <w:start w:val="1"/>
      <w:numFmt w:val="decimal"/>
      <w:lvlRestart w:val="0"/>
      <w:lvlText w:val="%1."/>
      <w:lvlJc w:val="left"/>
      <w:pPr>
        <w:tabs>
          <w:tab w:val="num" w:pos="576"/>
        </w:tabs>
        <w:ind w:left="576"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152"/>
        </w:tabs>
        <w:ind w:left="1152"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728"/>
        </w:tabs>
        <w:ind w:left="1728" w:hanging="144"/>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304"/>
        </w:tabs>
        <w:ind w:left="2304"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2880"/>
        </w:tabs>
        <w:ind w:left="2880"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6"/>
      <w:lvlJc w:val="left"/>
      <w:pPr>
        <w:tabs>
          <w:tab w:val="num" w:pos="0"/>
        </w:tabs>
        <w:ind w:left="0" w:firstLine="0"/>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7"/>
      <w:lvlJc w:val="left"/>
      <w:pPr>
        <w:tabs>
          <w:tab w:val="num" w:pos="576"/>
        </w:tabs>
        <w:ind w:left="0" w:firstLine="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8"/>
      <w:lvlJc w:val="left"/>
      <w:pPr>
        <w:tabs>
          <w:tab w:val="num" w:pos="576"/>
        </w:tabs>
        <w:ind w:left="0" w:firstLine="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9"/>
      <w:lvlJc w:val="left"/>
      <w:pPr>
        <w:tabs>
          <w:tab w:val="num" w:pos="576"/>
        </w:tabs>
        <w:ind w:left="0" w:firstLine="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DF029D2"/>
    <w:multiLevelType w:val="multilevel"/>
    <w:tmpl w:val="FD5A23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596893"/>
    <w:multiLevelType w:val="hybridMultilevel"/>
    <w:tmpl w:val="5232E3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532A29"/>
    <w:multiLevelType w:val="hybridMultilevel"/>
    <w:tmpl w:val="D6D67026"/>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F99A18F2">
      <w:start w:val="1"/>
      <w:numFmt w:val="lowerRoman"/>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DD32E36"/>
    <w:multiLevelType w:val="hybridMultilevel"/>
    <w:tmpl w:val="35DE1362"/>
    <w:lvl w:ilvl="0" w:tplc="08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A3625"/>
    <w:multiLevelType w:val="hybridMultilevel"/>
    <w:tmpl w:val="6544718A"/>
    <w:lvl w:ilvl="0" w:tplc="08090017">
      <w:start w:val="1"/>
      <w:numFmt w:val="lowerLetter"/>
      <w:lvlText w:val="%1)"/>
      <w:lvlJc w:val="left"/>
      <w:pPr>
        <w:ind w:left="870" w:hanging="360"/>
      </w:pPr>
      <w:rPr>
        <w:rFonts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4" w15:restartNumberingAfterBreak="0">
    <w:nsid w:val="35066C81"/>
    <w:multiLevelType w:val="hybridMultilevel"/>
    <w:tmpl w:val="993039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195771"/>
    <w:multiLevelType w:val="singleLevel"/>
    <w:tmpl w:val="97981C10"/>
    <w:lvl w:ilvl="0">
      <w:start w:val="7"/>
      <w:numFmt w:val="decimal"/>
      <w:lvlText w:val="%1."/>
      <w:lvlJc w:val="left"/>
      <w:pPr>
        <w:tabs>
          <w:tab w:val="num" w:pos="705"/>
        </w:tabs>
        <w:ind w:left="705" w:hanging="705"/>
      </w:pPr>
      <w:rPr>
        <w:rFonts w:hint="default"/>
      </w:rPr>
    </w:lvl>
  </w:abstractNum>
  <w:abstractNum w:abstractNumId="16" w15:restartNumberingAfterBreak="0">
    <w:nsid w:val="43321D56"/>
    <w:multiLevelType w:val="singleLevel"/>
    <w:tmpl w:val="56824766"/>
    <w:lvl w:ilvl="0">
      <w:start w:val="1"/>
      <w:numFmt w:val="lowerRoman"/>
      <w:lvlText w:val="%1)"/>
      <w:lvlJc w:val="left"/>
      <w:pPr>
        <w:tabs>
          <w:tab w:val="num" w:pos="777"/>
        </w:tabs>
        <w:ind w:left="227" w:hanging="170"/>
      </w:pPr>
      <w:rPr>
        <w:b w:val="0"/>
        <w:i/>
      </w:rPr>
    </w:lvl>
  </w:abstractNum>
  <w:abstractNum w:abstractNumId="17" w15:restartNumberingAfterBreak="0">
    <w:nsid w:val="473E68EC"/>
    <w:multiLevelType w:val="hybridMultilevel"/>
    <w:tmpl w:val="3ED49958"/>
    <w:lvl w:ilvl="0" w:tplc="921A61CC">
      <w:start w:val="1"/>
      <w:numFmt w:val="decimal"/>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725ED2"/>
    <w:multiLevelType w:val="hybridMultilevel"/>
    <w:tmpl w:val="BC6287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2B44BE"/>
    <w:multiLevelType w:val="hybridMultilevel"/>
    <w:tmpl w:val="B2C47D4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0" w15:restartNumberingAfterBreak="0">
    <w:nsid w:val="554B600B"/>
    <w:multiLevelType w:val="singleLevel"/>
    <w:tmpl w:val="AA5AADF0"/>
    <w:lvl w:ilvl="0">
      <w:start w:val="1"/>
      <w:numFmt w:val="lowerRoman"/>
      <w:lvlText w:val="%1)"/>
      <w:lvlJc w:val="left"/>
      <w:pPr>
        <w:tabs>
          <w:tab w:val="num" w:pos="777"/>
        </w:tabs>
        <w:ind w:left="227" w:hanging="170"/>
      </w:pPr>
    </w:lvl>
  </w:abstractNum>
  <w:abstractNum w:abstractNumId="21" w15:restartNumberingAfterBreak="0">
    <w:nsid w:val="5EF105A6"/>
    <w:multiLevelType w:val="hybridMultilevel"/>
    <w:tmpl w:val="C750DF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72531"/>
    <w:multiLevelType w:val="multilevel"/>
    <w:tmpl w:val="7FF0BC42"/>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152"/>
        </w:tabs>
        <w:ind w:left="1152"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1728"/>
        </w:tabs>
        <w:ind w:left="1728" w:hanging="144"/>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2304"/>
        </w:tabs>
        <w:ind w:left="2304"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2880"/>
        </w:tabs>
        <w:ind w:left="2880" w:hanging="576"/>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6"/>
      <w:lvlJc w:val="left"/>
      <w:pPr>
        <w:tabs>
          <w:tab w:val="num" w:pos="0"/>
        </w:tabs>
        <w:ind w:left="0" w:firstLine="0"/>
      </w:pPr>
      <w:rPr>
        <w:rFonts w:ascii="Times New Roman" w:hAnsi="Times New Roman" w:hint="default"/>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7"/>
      <w:lvlJc w:val="left"/>
      <w:pPr>
        <w:tabs>
          <w:tab w:val="num" w:pos="576"/>
        </w:tabs>
        <w:ind w:left="0" w:firstLine="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8"/>
      <w:lvlJc w:val="left"/>
      <w:pPr>
        <w:tabs>
          <w:tab w:val="num" w:pos="576"/>
        </w:tabs>
        <w:ind w:left="0" w:firstLine="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9"/>
      <w:lvlJc w:val="left"/>
      <w:pPr>
        <w:tabs>
          <w:tab w:val="num" w:pos="576"/>
        </w:tabs>
        <w:ind w:left="0" w:firstLine="0"/>
      </w:pPr>
      <w:rPr>
        <w:rFonts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2B03300"/>
    <w:multiLevelType w:val="hybridMultilevel"/>
    <w:tmpl w:val="6544718A"/>
    <w:lvl w:ilvl="0" w:tplc="08090017">
      <w:start w:val="1"/>
      <w:numFmt w:val="lowerLetter"/>
      <w:lvlText w:val="%1)"/>
      <w:lvlJc w:val="left"/>
      <w:pPr>
        <w:ind w:left="870" w:hanging="360"/>
      </w:pPr>
      <w:rPr>
        <w:rFonts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4" w15:restartNumberingAfterBreak="0">
    <w:nsid w:val="6ABB6804"/>
    <w:multiLevelType w:val="hybridMultilevel"/>
    <w:tmpl w:val="F9027B0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7313C"/>
    <w:multiLevelType w:val="hybridMultilevel"/>
    <w:tmpl w:val="EA94EB0C"/>
    <w:lvl w:ilvl="0" w:tplc="08090017">
      <w:start w:val="1"/>
      <w:numFmt w:val="lowerLetter"/>
      <w:lvlText w:val="%1)"/>
      <w:lvlJc w:val="left"/>
      <w:pPr>
        <w:ind w:left="870" w:hanging="360"/>
      </w:pPr>
      <w:rPr>
        <w:rFonts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15:restartNumberingAfterBreak="0">
    <w:nsid w:val="72587CD0"/>
    <w:multiLevelType w:val="singleLevel"/>
    <w:tmpl w:val="08090001"/>
    <w:lvl w:ilvl="0">
      <w:start w:val="24"/>
      <w:numFmt w:val="bullet"/>
      <w:lvlText w:val=""/>
      <w:lvlJc w:val="left"/>
      <w:pPr>
        <w:tabs>
          <w:tab w:val="num" w:pos="360"/>
        </w:tabs>
        <w:ind w:left="360" w:hanging="360"/>
      </w:pPr>
      <w:rPr>
        <w:rFonts w:ascii="Symbol" w:hAnsi="Symbol" w:hint="default"/>
      </w:rPr>
    </w:lvl>
  </w:abstractNum>
  <w:abstractNum w:abstractNumId="27" w15:restartNumberingAfterBreak="0">
    <w:nsid w:val="781B7EA1"/>
    <w:multiLevelType w:val="hybridMultilevel"/>
    <w:tmpl w:val="74EE389C"/>
    <w:lvl w:ilvl="0" w:tplc="4016DB62">
      <w:start w:val="1"/>
      <w:numFmt w:val="decimal"/>
      <w:lvlText w:val="%1."/>
      <w:lvlJc w:val="left"/>
      <w:pPr>
        <w:tabs>
          <w:tab w:val="num" w:pos="4089"/>
        </w:tabs>
        <w:ind w:left="4089" w:hanging="576"/>
      </w:pPr>
      <w:rPr>
        <w:rFonts w:hint="default"/>
        <w:color w:val="auto"/>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28" w15:restartNumberingAfterBreak="0">
    <w:nsid w:val="7B02445C"/>
    <w:multiLevelType w:val="hybridMultilevel"/>
    <w:tmpl w:val="7F1255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C7721B9"/>
    <w:multiLevelType w:val="hybridMultilevel"/>
    <w:tmpl w:val="00EEF9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F34124"/>
    <w:multiLevelType w:val="singleLevel"/>
    <w:tmpl w:val="9E42E446"/>
    <w:lvl w:ilvl="0">
      <w:numFmt w:val="bullet"/>
      <w:lvlText w:val=""/>
      <w:lvlJc w:val="left"/>
      <w:pPr>
        <w:tabs>
          <w:tab w:val="num" w:pos="660"/>
        </w:tabs>
        <w:ind w:left="660" w:hanging="360"/>
      </w:pPr>
      <w:rPr>
        <w:rFonts w:ascii="Symbol" w:hAnsi="Symbol" w:hint="default"/>
      </w:rPr>
    </w:lvl>
  </w:abstractNum>
  <w:num w:numId="1">
    <w:abstractNumId w:val="15"/>
  </w:num>
  <w:num w:numId="2">
    <w:abstractNumId w:val="20"/>
  </w:num>
  <w:num w:numId="3">
    <w:abstractNumId w:val="16"/>
  </w:num>
  <w:num w:numId="4">
    <w:abstractNumId w:val="30"/>
  </w:num>
  <w:num w:numId="5">
    <w:abstractNumId w:val="26"/>
  </w:num>
  <w:num w:numId="6">
    <w:abstractNumId w:val="27"/>
  </w:num>
  <w:num w:numId="7">
    <w:abstractNumId w:val="4"/>
  </w:num>
  <w:num w:numId="8">
    <w:abstractNumId w:val="8"/>
  </w:num>
  <w:num w:numId="9">
    <w:abstractNumId w:val="22"/>
  </w:num>
  <w:num w:numId="10">
    <w:abstractNumId w:val="17"/>
  </w:num>
  <w:num w:numId="11">
    <w:abstractNumId w:val="28"/>
  </w:num>
  <w:num w:numId="12">
    <w:abstractNumId w:val="24"/>
  </w:num>
  <w:num w:numId="13">
    <w:abstractNumId w:val="7"/>
  </w:num>
  <w:num w:numId="14">
    <w:abstractNumId w:val="6"/>
  </w:num>
  <w:num w:numId="15">
    <w:abstractNumId w:val="19"/>
  </w:num>
  <w:num w:numId="16">
    <w:abstractNumId w:val="12"/>
  </w:num>
  <w:num w:numId="17">
    <w:abstractNumId w:val="2"/>
  </w:num>
  <w:num w:numId="18">
    <w:abstractNumId w:val="21"/>
  </w:num>
  <w:num w:numId="19">
    <w:abstractNumId w:val="29"/>
  </w:num>
  <w:num w:numId="20">
    <w:abstractNumId w:val="1"/>
  </w:num>
  <w:num w:numId="21">
    <w:abstractNumId w:val="3"/>
  </w:num>
  <w:num w:numId="22">
    <w:abstractNumId w:val="11"/>
  </w:num>
  <w:num w:numId="23">
    <w:abstractNumId w:val="5"/>
  </w:num>
  <w:num w:numId="24">
    <w:abstractNumId w:val="14"/>
  </w:num>
  <w:num w:numId="25">
    <w:abstractNumId w:val="25"/>
  </w:num>
  <w:num w:numId="26">
    <w:abstractNumId w:val="10"/>
  </w:num>
  <w:num w:numId="27">
    <w:abstractNumId w:val="23"/>
  </w:num>
  <w:num w:numId="28">
    <w:abstractNumId w:val="13"/>
  </w:num>
  <w:num w:numId="29">
    <w:abstractNumId w:val="18"/>
  </w:num>
  <w:num w:numId="30">
    <w:abstractNumId w:val="0"/>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A20"/>
    <w:rsid w:val="0002222B"/>
    <w:rsid w:val="000262D1"/>
    <w:rsid w:val="0003371D"/>
    <w:rsid w:val="000635A7"/>
    <w:rsid w:val="000B46F6"/>
    <w:rsid w:val="000F3FBC"/>
    <w:rsid w:val="00101B22"/>
    <w:rsid w:val="00110CFE"/>
    <w:rsid w:val="00150958"/>
    <w:rsid w:val="00152EDD"/>
    <w:rsid w:val="00155B15"/>
    <w:rsid w:val="001F6A20"/>
    <w:rsid w:val="00206FB7"/>
    <w:rsid w:val="00246C59"/>
    <w:rsid w:val="00262516"/>
    <w:rsid w:val="002D3C03"/>
    <w:rsid w:val="003037FC"/>
    <w:rsid w:val="003050C5"/>
    <w:rsid w:val="00340DB3"/>
    <w:rsid w:val="00394712"/>
    <w:rsid w:val="003E2407"/>
    <w:rsid w:val="00401BB1"/>
    <w:rsid w:val="00411373"/>
    <w:rsid w:val="004550E4"/>
    <w:rsid w:val="004656B5"/>
    <w:rsid w:val="004A7996"/>
    <w:rsid w:val="004B498B"/>
    <w:rsid w:val="004D7620"/>
    <w:rsid w:val="004D77FD"/>
    <w:rsid w:val="004E6FCE"/>
    <w:rsid w:val="00550195"/>
    <w:rsid w:val="00592EDA"/>
    <w:rsid w:val="005A389A"/>
    <w:rsid w:val="005B5098"/>
    <w:rsid w:val="005E0D9D"/>
    <w:rsid w:val="0062680A"/>
    <w:rsid w:val="0065101F"/>
    <w:rsid w:val="00672C18"/>
    <w:rsid w:val="00680C38"/>
    <w:rsid w:val="00692C33"/>
    <w:rsid w:val="006B3740"/>
    <w:rsid w:val="00705861"/>
    <w:rsid w:val="00713ADF"/>
    <w:rsid w:val="00723503"/>
    <w:rsid w:val="0073530B"/>
    <w:rsid w:val="007452BC"/>
    <w:rsid w:val="00760CD1"/>
    <w:rsid w:val="0079102B"/>
    <w:rsid w:val="007A4C2A"/>
    <w:rsid w:val="007D0A4B"/>
    <w:rsid w:val="008823CE"/>
    <w:rsid w:val="00894A30"/>
    <w:rsid w:val="00895AD8"/>
    <w:rsid w:val="008C7FC5"/>
    <w:rsid w:val="008D251C"/>
    <w:rsid w:val="008D3FED"/>
    <w:rsid w:val="008E770B"/>
    <w:rsid w:val="00982D20"/>
    <w:rsid w:val="00983310"/>
    <w:rsid w:val="009D5C66"/>
    <w:rsid w:val="009F1034"/>
    <w:rsid w:val="00A3426C"/>
    <w:rsid w:val="00A40D3F"/>
    <w:rsid w:val="00A44485"/>
    <w:rsid w:val="00A51C37"/>
    <w:rsid w:val="00A60FC1"/>
    <w:rsid w:val="00AB086C"/>
    <w:rsid w:val="00AB3F38"/>
    <w:rsid w:val="00AB49DF"/>
    <w:rsid w:val="00AD6513"/>
    <w:rsid w:val="00B25E52"/>
    <w:rsid w:val="00B56AED"/>
    <w:rsid w:val="00B609C8"/>
    <w:rsid w:val="00B8610D"/>
    <w:rsid w:val="00BC67A3"/>
    <w:rsid w:val="00BC6ECC"/>
    <w:rsid w:val="00BE35D3"/>
    <w:rsid w:val="00C262D2"/>
    <w:rsid w:val="00C454E7"/>
    <w:rsid w:val="00C726A6"/>
    <w:rsid w:val="00C72D47"/>
    <w:rsid w:val="00C7488F"/>
    <w:rsid w:val="00C9222B"/>
    <w:rsid w:val="00C9324F"/>
    <w:rsid w:val="00CA7D34"/>
    <w:rsid w:val="00CD657C"/>
    <w:rsid w:val="00D25D25"/>
    <w:rsid w:val="00D4417F"/>
    <w:rsid w:val="00DC34E0"/>
    <w:rsid w:val="00E26981"/>
    <w:rsid w:val="00E81994"/>
    <w:rsid w:val="00EA13FC"/>
    <w:rsid w:val="00EE122B"/>
    <w:rsid w:val="00F35253"/>
    <w:rsid w:val="00F67BFA"/>
    <w:rsid w:val="00F76AC2"/>
    <w:rsid w:val="00FD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1AFAE1"/>
  <w15:docId w15:val="{7B03F414-25E4-4016-9330-EF552C1E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195"/>
    <w:rPr>
      <w:sz w:val="22"/>
      <w:lang w:val="en-GB"/>
    </w:rPr>
  </w:style>
  <w:style w:type="paragraph" w:styleId="Heading1">
    <w:name w:val="heading 1"/>
    <w:basedOn w:val="Normal"/>
    <w:next w:val="Normal"/>
    <w:link w:val="Heading1Char"/>
    <w:uiPriority w:val="9"/>
    <w:qFormat/>
    <w:rsid w:val="00680C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52F6"/>
    <w:pPr>
      <w:keepNext/>
      <w:keepLines/>
      <w:spacing w:before="120" w:after="240"/>
      <w:outlineLvl w:val="1"/>
    </w:pPr>
    <w:rPr>
      <w:rFonts w:asciiTheme="majorHAnsi" w:eastAsiaTheme="majorEastAsia" w:hAnsiTheme="majorHAnsi" w:cstheme="majorBidi"/>
      <w:b/>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50195"/>
    <w:pPr>
      <w:tabs>
        <w:tab w:val="center" w:pos="4153"/>
        <w:tab w:val="right" w:pos="8306"/>
      </w:tabs>
    </w:pPr>
  </w:style>
  <w:style w:type="paragraph" w:styleId="Footer">
    <w:name w:val="footer"/>
    <w:basedOn w:val="Normal"/>
    <w:link w:val="FooterChar"/>
    <w:uiPriority w:val="99"/>
    <w:semiHidden/>
    <w:rsid w:val="00550195"/>
    <w:pPr>
      <w:tabs>
        <w:tab w:val="center" w:pos="4153"/>
        <w:tab w:val="right" w:pos="8306"/>
      </w:tabs>
    </w:pPr>
  </w:style>
  <w:style w:type="paragraph" w:styleId="BalloonText">
    <w:name w:val="Balloon Text"/>
    <w:basedOn w:val="Normal"/>
    <w:semiHidden/>
    <w:rsid w:val="00550195"/>
    <w:rPr>
      <w:rFonts w:ascii="Tahoma" w:hAnsi="Tahoma" w:cs="Tahoma"/>
      <w:sz w:val="16"/>
      <w:szCs w:val="16"/>
    </w:rPr>
  </w:style>
  <w:style w:type="character" w:customStyle="1" w:styleId="UNDERLINED">
    <w:name w:val="UNDERLINED"/>
    <w:rsid w:val="00B609C8"/>
    <w:rPr>
      <w:rFonts w:ascii="Times" w:hAnsi="Times"/>
      <w:u w:val="single"/>
    </w:rPr>
  </w:style>
  <w:style w:type="character" w:customStyle="1" w:styleId="ITALICS">
    <w:name w:val="ITALICS"/>
    <w:rsid w:val="00B609C8"/>
    <w:rPr>
      <w:rFonts w:ascii="Times" w:hAnsi="Times"/>
      <w:i/>
    </w:rPr>
  </w:style>
  <w:style w:type="paragraph" w:customStyle="1" w:styleId="Leftalignedparagraph">
    <w:name w:val="Left aligned paragraph"/>
    <w:rsid w:val="00B609C8"/>
    <w:pPr>
      <w:spacing w:before="240" w:line="240" w:lineRule="exact"/>
    </w:pPr>
    <w:rPr>
      <w:rFonts w:ascii="Times" w:hAnsi="Times"/>
      <w:sz w:val="24"/>
      <w:lang w:val="en-GB"/>
    </w:rPr>
  </w:style>
  <w:style w:type="paragraph" w:customStyle="1" w:styleId="FLUSHLEFTPARAGRAPH">
    <w:name w:val="FLUSH LEFT PARAGRAPH"/>
    <w:rsid w:val="00B609C8"/>
    <w:pPr>
      <w:spacing w:before="240" w:line="240" w:lineRule="exact"/>
    </w:pPr>
    <w:rPr>
      <w:rFonts w:ascii="Times" w:hAnsi="Times"/>
      <w:sz w:val="24"/>
      <w:lang w:val="en-GB"/>
    </w:rPr>
  </w:style>
  <w:style w:type="paragraph" w:customStyle="1" w:styleId="insertonetab">
    <w:name w:val="insert one tab"/>
    <w:rsid w:val="00B609C8"/>
    <w:pPr>
      <w:spacing w:before="240" w:line="240" w:lineRule="exact"/>
      <w:ind w:left="720"/>
    </w:pPr>
    <w:rPr>
      <w:rFonts w:ascii="Times" w:hAnsi="Times"/>
      <w:sz w:val="24"/>
      <w:lang w:val="en-GB"/>
    </w:rPr>
  </w:style>
  <w:style w:type="paragraph" w:customStyle="1" w:styleId="indent2tabs">
    <w:name w:val="indent 2 tabs"/>
    <w:rsid w:val="00B609C8"/>
    <w:pPr>
      <w:spacing w:before="240" w:line="240" w:lineRule="exact"/>
      <w:ind w:left="1440"/>
    </w:pPr>
    <w:rPr>
      <w:rFonts w:ascii="Times" w:hAnsi="Times"/>
      <w:sz w:val="24"/>
      <w:lang w:val="en-GB"/>
    </w:rPr>
  </w:style>
  <w:style w:type="paragraph" w:customStyle="1" w:styleId="indent3tabs">
    <w:name w:val="indent 3 tabs"/>
    <w:rsid w:val="00B609C8"/>
    <w:pPr>
      <w:spacing w:before="240" w:line="240" w:lineRule="exact"/>
      <w:ind w:left="2160"/>
    </w:pPr>
    <w:rPr>
      <w:rFonts w:ascii="Times" w:hAnsi="Times"/>
      <w:sz w:val="24"/>
      <w:lang w:val="en-GB"/>
    </w:rPr>
  </w:style>
  <w:style w:type="paragraph" w:customStyle="1" w:styleId="HangingParagraph1">
    <w:name w:val="Hanging Paragraph 1"/>
    <w:basedOn w:val="Leftalignedparagraph"/>
    <w:qFormat/>
    <w:rsid w:val="00AB086C"/>
    <w:pPr>
      <w:ind w:left="720" w:hanging="720"/>
    </w:pPr>
    <w:rPr>
      <w:rFonts w:ascii="Arial" w:hAnsi="Arial" w:cs="Arial"/>
      <w:sz w:val="20"/>
    </w:rPr>
  </w:style>
  <w:style w:type="paragraph" w:customStyle="1" w:styleId="Paragraph2">
    <w:name w:val="Paragraph 2"/>
    <w:basedOn w:val="Normal"/>
    <w:next w:val="Normal"/>
    <w:link w:val="Paragraph2Char"/>
    <w:rsid w:val="00FD52F6"/>
    <w:pPr>
      <w:ind w:left="2160"/>
    </w:pPr>
    <w:rPr>
      <w:rFonts w:ascii="Calibri" w:eastAsiaTheme="minorHAnsi" w:hAnsi="Calibri" w:cstheme="minorBidi"/>
      <w:lang w:val="x-none" w:eastAsia="x-none"/>
    </w:rPr>
  </w:style>
  <w:style w:type="character" w:customStyle="1" w:styleId="Paragraph2Char">
    <w:name w:val="Paragraph 2 Char"/>
    <w:link w:val="Paragraph2"/>
    <w:rsid w:val="00FD52F6"/>
    <w:rPr>
      <w:rFonts w:ascii="Calibri" w:eastAsiaTheme="minorHAnsi" w:hAnsi="Calibri" w:cstheme="minorBidi"/>
      <w:sz w:val="22"/>
      <w:lang w:val="x-none" w:eastAsia="x-none"/>
    </w:rPr>
  </w:style>
  <w:style w:type="character" w:customStyle="1" w:styleId="Heading2Char">
    <w:name w:val="Heading 2 Char"/>
    <w:basedOn w:val="DefaultParagraphFont"/>
    <w:link w:val="Heading2"/>
    <w:uiPriority w:val="9"/>
    <w:rsid w:val="00FD52F6"/>
    <w:rPr>
      <w:rFonts w:asciiTheme="majorHAnsi" w:eastAsiaTheme="majorEastAsia" w:hAnsiTheme="majorHAnsi" w:cstheme="majorBidi"/>
      <w:b/>
      <w:bCs/>
      <w:color w:val="4F81BD" w:themeColor="accent1"/>
      <w:sz w:val="24"/>
      <w:szCs w:val="26"/>
      <w:lang w:val="en-GB"/>
    </w:rPr>
  </w:style>
  <w:style w:type="character" w:styleId="Strong">
    <w:name w:val="Strong"/>
    <w:basedOn w:val="DefaultParagraphFont"/>
    <w:uiPriority w:val="22"/>
    <w:qFormat/>
    <w:rsid w:val="00FD52F6"/>
    <w:rPr>
      <w:b/>
      <w:bCs/>
    </w:rPr>
  </w:style>
  <w:style w:type="character" w:customStyle="1" w:styleId="FooterChar">
    <w:name w:val="Footer Char"/>
    <w:basedOn w:val="DefaultParagraphFont"/>
    <w:link w:val="Footer"/>
    <w:uiPriority w:val="99"/>
    <w:semiHidden/>
    <w:rsid w:val="00FD52F6"/>
    <w:rPr>
      <w:sz w:val="22"/>
      <w:lang w:val="en-GB"/>
    </w:rPr>
  </w:style>
  <w:style w:type="paragraph" w:styleId="ListParagraph">
    <w:name w:val="List Paragraph"/>
    <w:basedOn w:val="Normal"/>
    <w:uiPriority w:val="34"/>
    <w:qFormat/>
    <w:rsid w:val="006B3740"/>
    <w:pPr>
      <w:ind w:left="720"/>
      <w:contextualSpacing/>
    </w:pPr>
  </w:style>
  <w:style w:type="paragraph" w:customStyle="1" w:styleId="Default">
    <w:name w:val="Default"/>
    <w:rsid w:val="00B25E52"/>
    <w:pPr>
      <w:autoSpaceDE w:val="0"/>
      <w:autoSpaceDN w:val="0"/>
      <w:adjustRightInd w:val="0"/>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7452BC"/>
    <w:rPr>
      <w:sz w:val="16"/>
      <w:szCs w:val="16"/>
    </w:rPr>
  </w:style>
  <w:style w:type="paragraph" w:styleId="CommentText">
    <w:name w:val="annotation text"/>
    <w:basedOn w:val="Normal"/>
    <w:link w:val="CommentTextChar"/>
    <w:uiPriority w:val="99"/>
    <w:semiHidden/>
    <w:unhideWhenUsed/>
    <w:rsid w:val="007452BC"/>
    <w:rPr>
      <w:sz w:val="20"/>
    </w:rPr>
  </w:style>
  <w:style w:type="character" w:customStyle="1" w:styleId="CommentTextChar">
    <w:name w:val="Comment Text Char"/>
    <w:basedOn w:val="DefaultParagraphFont"/>
    <w:link w:val="CommentText"/>
    <w:uiPriority w:val="99"/>
    <w:semiHidden/>
    <w:rsid w:val="007452BC"/>
    <w:rPr>
      <w:lang w:val="en-GB"/>
    </w:rPr>
  </w:style>
  <w:style w:type="paragraph" w:styleId="CommentSubject">
    <w:name w:val="annotation subject"/>
    <w:basedOn w:val="CommentText"/>
    <w:next w:val="CommentText"/>
    <w:link w:val="CommentSubjectChar"/>
    <w:uiPriority w:val="99"/>
    <w:semiHidden/>
    <w:unhideWhenUsed/>
    <w:rsid w:val="007452BC"/>
    <w:rPr>
      <w:b/>
      <w:bCs/>
    </w:rPr>
  </w:style>
  <w:style w:type="character" w:customStyle="1" w:styleId="CommentSubjectChar">
    <w:name w:val="Comment Subject Char"/>
    <w:basedOn w:val="CommentTextChar"/>
    <w:link w:val="CommentSubject"/>
    <w:uiPriority w:val="99"/>
    <w:semiHidden/>
    <w:rsid w:val="007452BC"/>
    <w:rPr>
      <w:b/>
      <w:bCs/>
      <w:lang w:val="en-GB"/>
    </w:rPr>
  </w:style>
  <w:style w:type="table" w:styleId="MediumGrid1-Accent3">
    <w:name w:val="Medium Grid 1 Accent 3"/>
    <w:basedOn w:val="TableNormal"/>
    <w:uiPriority w:val="67"/>
    <w:rsid w:val="004B498B"/>
    <w:rPr>
      <w:rFonts w:asciiTheme="minorHAnsi" w:eastAsiaTheme="minorHAnsi" w:hAnsiTheme="minorHAnsi" w:cstheme="minorBidi"/>
      <w:sz w:val="22"/>
      <w:szCs w:val="22"/>
      <w:lang w:val="en-GB"/>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FootnoteText">
    <w:name w:val="footnote text"/>
    <w:basedOn w:val="Normal"/>
    <w:link w:val="FootnoteTextChar"/>
    <w:uiPriority w:val="99"/>
    <w:unhideWhenUsed/>
    <w:rsid w:val="00DC34E0"/>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DC34E0"/>
    <w:rPr>
      <w:rFonts w:asciiTheme="minorHAnsi" w:eastAsiaTheme="minorHAnsi" w:hAnsiTheme="minorHAnsi" w:cstheme="minorBidi"/>
      <w:lang w:val="en-GB"/>
    </w:rPr>
  </w:style>
  <w:style w:type="character" w:styleId="FootnoteReference">
    <w:name w:val="footnote reference"/>
    <w:basedOn w:val="DefaultParagraphFont"/>
    <w:uiPriority w:val="99"/>
    <w:unhideWhenUsed/>
    <w:rsid w:val="00DC34E0"/>
    <w:rPr>
      <w:vertAlign w:val="superscript"/>
    </w:rPr>
  </w:style>
  <w:style w:type="character" w:styleId="Hyperlink">
    <w:name w:val="Hyperlink"/>
    <w:basedOn w:val="DefaultParagraphFont"/>
    <w:uiPriority w:val="99"/>
    <w:unhideWhenUsed/>
    <w:rsid w:val="00DC34E0"/>
    <w:rPr>
      <w:color w:val="0000FF" w:themeColor="hyperlink"/>
      <w:u w:val="single"/>
    </w:rPr>
  </w:style>
  <w:style w:type="paragraph" w:styleId="NormalWeb">
    <w:name w:val="Normal (Web)"/>
    <w:basedOn w:val="Normal"/>
    <w:uiPriority w:val="99"/>
    <w:unhideWhenUsed/>
    <w:rsid w:val="00DC34E0"/>
    <w:pPr>
      <w:spacing w:before="100" w:beforeAutospacing="1" w:after="100" w:afterAutospacing="1"/>
    </w:pPr>
    <w:rPr>
      <w:rFonts w:ascii="Times" w:eastAsiaTheme="minorEastAsia" w:hAnsi="Times"/>
      <w:sz w:val="20"/>
    </w:rPr>
  </w:style>
  <w:style w:type="character" w:customStyle="1" w:styleId="apple-converted-space">
    <w:name w:val="apple-converted-space"/>
    <w:basedOn w:val="DefaultParagraphFont"/>
    <w:rsid w:val="00DC34E0"/>
  </w:style>
  <w:style w:type="paragraph" w:styleId="NoSpacing">
    <w:name w:val="No Spacing"/>
    <w:uiPriority w:val="1"/>
    <w:qFormat/>
    <w:rsid w:val="008E770B"/>
    <w:rPr>
      <w:sz w:val="22"/>
      <w:lang w:val="en-GB"/>
    </w:rPr>
  </w:style>
  <w:style w:type="character" w:customStyle="1" w:styleId="Heading1Char">
    <w:name w:val="Heading 1 Char"/>
    <w:basedOn w:val="DefaultParagraphFont"/>
    <w:link w:val="Heading1"/>
    <w:uiPriority w:val="9"/>
    <w:rsid w:val="00680C38"/>
    <w:rPr>
      <w:rFonts w:asciiTheme="majorHAnsi" w:eastAsiaTheme="majorEastAsia" w:hAnsiTheme="majorHAnsi" w:cstheme="majorBidi"/>
      <w:color w:val="365F91" w:themeColor="accent1" w:themeShade="BF"/>
      <w:sz w:val="32"/>
      <w:szCs w:val="32"/>
      <w:lang w:val="en-GB"/>
    </w:rPr>
  </w:style>
  <w:style w:type="character" w:styleId="UnresolvedMention">
    <w:name w:val="Unresolved Mention"/>
    <w:basedOn w:val="DefaultParagraphFont"/>
    <w:uiPriority w:val="99"/>
    <w:semiHidden/>
    <w:unhideWhenUsed/>
    <w:rsid w:val="008D3FED"/>
    <w:rPr>
      <w:color w:val="605E5C"/>
      <w:shd w:val="clear" w:color="auto" w:fill="E1DFDD"/>
    </w:rPr>
  </w:style>
  <w:style w:type="character" w:styleId="FollowedHyperlink">
    <w:name w:val="FollowedHyperlink"/>
    <w:basedOn w:val="DefaultParagraphFont"/>
    <w:uiPriority w:val="99"/>
    <w:semiHidden/>
    <w:unhideWhenUsed/>
    <w:rsid w:val="00A40D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48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x.ac.uk/students/welfare/supportservi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D941-5B59-4E2F-B6B8-03FC1C96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Oxford University Press</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Kristin Anderson</cp:lastModifiedBy>
  <cp:revision>7</cp:revision>
  <cp:lastPrinted>2023-03-06T17:33:00Z</cp:lastPrinted>
  <dcterms:created xsi:type="dcterms:W3CDTF">2026-02-09T09:51:00Z</dcterms:created>
  <dcterms:modified xsi:type="dcterms:W3CDTF">2026-03-20T14:11:00Z</dcterms:modified>
</cp:coreProperties>
</file>